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Company Facts — Quick-Reference Template</w:t>
      </w:r>
    </w:p>
    <w:bookmarkStart w:id="15" w:name="company-facts--quick-reference-template"/>
    <w:p>
      <w:pPr>
        <w:pStyle w:val="Heading1"/>
      </w:pPr>
      <w:r>
        <w:t xml:space="preserve">Company Facts — Quick-Reference Template</w:t>
      </w:r>
    </w:p>
    <w:p>
      <w:pPr>
        <w:pStyle w:val="FirstParagraph"/>
      </w:pPr>
      <w:r>
        <w:rPr>
          <w:i/>
          <w:iCs/>
        </w:rPr>
        <w:t xml:space="preserve">Fill this in once, keep it current. Print, save as PDF, or share with your CPA / counsel as a single source of truth for the boring-but-load-bearing company facts.</w:t>
      </w:r>
    </w:p>
    <w:p>
      <w:pPr>
        <w:pStyle w:val="BlockText"/>
      </w:pPr>
      <w:r>
        <w:rPr>
          <w:b/>
          <w:bCs/>
        </w:rPr>
        <w:t xml:space="preserve">Do not store passwords here.</w:t>
      </w:r>
      <w:r>
        <w:t xml:space="preserve"> </w:t>
      </w:r>
      <w:r>
        <w:t xml:space="preserve">Record account usernames, admin emails, and identifiers only. Keep passwords in a password manager.</w:t>
      </w:r>
    </w:p>
    <w:bookmarkStart w:id="9" w:name="entity"/>
    <w:p>
      <w:pPr>
        <w:pStyle w:val="Heading2"/>
      </w:pPr>
      <w:r>
        <w:t xml:space="preserve">Entity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Legal 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DBA / trade 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Entity type (LLC / C-Corp / PBC / Non-profit)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State of formation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Date of formation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Federal EIN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State tax ID (if applicable)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Registered agent (name)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Registered agent (address)</w:t>
            </w:r>
          </w:p>
        </w:tc>
        <w:tc>
          <w:tcPr/>
          <w:p>
            <w:pPr>
              <w:pStyle w:val="Compact"/>
            </w:pPr>
          </w:p>
        </w:tc>
      </w:tr>
    </w:tbl>
    <w:bookmarkEnd w:id="9"/>
    <w:bookmarkStart w:id="10" w:name="annual-filings--deadlines"/>
    <w:p>
      <w:pPr>
        <w:pStyle w:val="Heading2"/>
      </w:pPr>
      <w:r>
        <w:t xml:space="preserve">Annual filings &amp; deadlines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Filing</w:t>
            </w:r>
          </w:p>
        </w:tc>
        <w:tc>
          <w:tcPr/>
          <w:p>
            <w:pPr>
              <w:pStyle w:val="Compact"/>
            </w:pPr>
            <w:r>
              <w:t xml:space="preserve">Due date</w:t>
            </w:r>
          </w:p>
        </w:tc>
        <w:tc>
          <w:tcPr/>
          <w:p>
            <w:pPr>
              <w:pStyle w:val="Compact"/>
            </w:pPr>
            <w:r>
              <w:t xml:space="preserve">Last filed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State annual report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Franchise tax (Delaware or other)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Federal corporate tax (Form 1120 / 1120-S)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State corporate / income tax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Foreign-state filings (list states)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Registered-agent renewal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10"/>
    <w:bookmarkStart w:id="11" w:name="X18c8fd9894fe4e69a507da810caca9328ab7bd9"/>
    <w:p>
      <w:pPr>
        <w:pStyle w:val="Heading2"/>
      </w:pPr>
      <w:r>
        <w:t xml:space="preserve">Federal grants &amp; contracting registrations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System</w:t>
            </w:r>
          </w:p>
        </w:tc>
        <w:tc>
          <w:tcPr/>
          <w:p>
            <w:pPr>
              <w:pStyle w:val="Compact"/>
            </w:pPr>
            <w:r>
              <w:t xml:space="preserve">Identifier / username</w:t>
            </w:r>
          </w:p>
        </w:tc>
        <w:tc>
          <w:tcPr/>
          <w:p>
            <w:pPr>
              <w:pStyle w:val="Compact"/>
            </w:pPr>
            <w:r>
              <w:t xml:space="preserve">Renewal / 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SAM.gov UEI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CAGE code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SAM.gov account email (admin)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SAM.gov registration expiration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Login.gov account email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ORCID iD (founder / PI)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eRA Commons (NIH)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Research.gov (NSF)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DOE applicant portal / PAGES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Grants.gov account email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11"/>
    <w:bookmarkStart w:id="12" w:name="banking-accounting-and-tax"/>
    <w:p>
      <w:pPr>
        <w:pStyle w:val="Heading2"/>
      </w:pPr>
      <w:r>
        <w:t xml:space="preserve">Banking, accounting, and tax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Account</w:t>
            </w:r>
          </w:p>
        </w:tc>
        <w:tc>
          <w:tcPr/>
          <w:p>
            <w:pPr>
              <w:pStyle w:val="Compact"/>
            </w:pPr>
            <w:r>
              <w:t xml:space="preserve">Provider</w:t>
            </w:r>
          </w:p>
        </w:tc>
        <w:tc>
          <w:tcPr/>
          <w:p>
            <w:pPr>
              <w:pStyle w:val="Compact"/>
            </w:pPr>
            <w:r>
              <w:t xml:space="preserve">Admin email / contact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Business bank account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Credit / debit card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Accounting platform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Bookkeeper / CPA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Payroll provider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Tax filing software / preparer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Fractional CFO / financial advisor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12"/>
    <w:bookmarkStart w:id="13" w:name="domain-email-hosting"/>
    <w:p>
      <w:pPr>
        <w:pStyle w:val="Heading2"/>
      </w:pPr>
      <w:r>
        <w:t xml:space="preserve">Domain, email, hosting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Provider</w:t>
            </w:r>
          </w:p>
        </w:tc>
        <w:tc>
          <w:tcPr/>
          <w:p>
            <w:pPr>
              <w:pStyle w:val="Compact"/>
            </w:pPr>
            <w:r>
              <w:t xml:space="preserve">Admin email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Primary domain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Domain registrar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DNS provider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Email / productivity (Google / Microsoft / Zoho)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Website hosting (Cloudflare Pages, etc.)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Source control (GitHub / GitLab)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Backup admin / break-glass account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13"/>
    <w:bookmarkStart w:id="14" w:name="key-people"/>
    <w:p>
      <w:pPr>
        <w:pStyle w:val="Heading2"/>
      </w:pPr>
      <w:r>
        <w:t xml:space="preserve">Key people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Email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President / CEO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Co-founder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Treasurer / Secretary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Backup admin (banking / email)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Legal counsel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CPA / tax preparer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Board chair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Review and update quarterly. Keep this document in a secure location — a private Git repo, an encrypted password-manager vault attachment, or a locked filing cabinet for the printed version.</w:t>
      </w:r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Facts — Quick-Reference Template</dc:title>
  <dc:creator/>
  <cp:keywords/>
  <dcterms:created xsi:type="dcterms:W3CDTF">2026-06-15T22:45:05Z</dcterms:created>
  <dcterms:modified xsi:type="dcterms:W3CDTF">2026-06-15T22:45:05Z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